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8CE" w:rsidRPr="00B27E91" w:rsidRDefault="006678CE" w:rsidP="006678CE">
      <w:pPr>
        <w:jc w:val="center"/>
        <w:rPr>
          <w:b/>
          <w:sz w:val="28"/>
          <w:szCs w:val="28"/>
        </w:rPr>
      </w:pPr>
      <w:r w:rsidRPr="00B27E91">
        <w:rPr>
          <w:b/>
          <w:sz w:val="28"/>
          <w:szCs w:val="28"/>
        </w:rPr>
        <w:t>Муниципальное автономное образовательное учреждение</w:t>
      </w:r>
    </w:p>
    <w:p w:rsidR="006678CE" w:rsidRPr="00B27E91" w:rsidRDefault="006678CE" w:rsidP="006678CE">
      <w:pPr>
        <w:jc w:val="center"/>
        <w:rPr>
          <w:b/>
          <w:sz w:val="28"/>
          <w:szCs w:val="28"/>
        </w:rPr>
      </w:pPr>
      <w:r w:rsidRPr="00B27E91">
        <w:rPr>
          <w:b/>
          <w:sz w:val="28"/>
          <w:szCs w:val="28"/>
        </w:rPr>
        <w:t>Детский сад комбинированного вида №357</w:t>
      </w:r>
    </w:p>
    <w:p w:rsidR="006678CE" w:rsidRPr="00B27E91" w:rsidRDefault="006678CE" w:rsidP="006678CE">
      <w:pPr>
        <w:jc w:val="center"/>
        <w:rPr>
          <w:b/>
          <w:sz w:val="28"/>
          <w:szCs w:val="28"/>
        </w:rPr>
      </w:pPr>
      <w:r w:rsidRPr="00B27E91">
        <w:rPr>
          <w:b/>
          <w:sz w:val="28"/>
          <w:szCs w:val="28"/>
        </w:rPr>
        <w:t>Г.Казань</w:t>
      </w:r>
    </w:p>
    <w:p w:rsidR="006678CE" w:rsidRDefault="006678CE" w:rsidP="006678CE">
      <w:pPr>
        <w:jc w:val="center"/>
        <w:rPr>
          <w:b/>
        </w:rPr>
      </w:pPr>
    </w:p>
    <w:p w:rsidR="006678CE" w:rsidRDefault="006678CE" w:rsidP="006678CE">
      <w:pPr>
        <w:jc w:val="center"/>
        <w:rPr>
          <w:b/>
        </w:rPr>
      </w:pPr>
    </w:p>
    <w:p w:rsidR="006678CE" w:rsidRDefault="006678CE" w:rsidP="006678CE">
      <w:pPr>
        <w:jc w:val="center"/>
        <w:rPr>
          <w:b/>
        </w:rPr>
      </w:pPr>
    </w:p>
    <w:p w:rsidR="006678CE" w:rsidRDefault="006678CE" w:rsidP="006678CE">
      <w:pPr>
        <w:jc w:val="center"/>
        <w:rPr>
          <w:b/>
        </w:rPr>
      </w:pPr>
    </w:p>
    <w:p w:rsidR="006678CE" w:rsidRDefault="006678CE" w:rsidP="006678CE">
      <w:pPr>
        <w:rPr>
          <w:b/>
        </w:rPr>
      </w:pPr>
    </w:p>
    <w:p w:rsidR="00421139" w:rsidRDefault="006678CE" w:rsidP="006678CE">
      <w:pPr>
        <w:jc w:val="center"/>
        <w:rPr>
          <w:rFonts w:ascii="Comic Sans MS" w:hAnsi="Comic Sans MS"/>
          <w:b/>
          <w:sz w:val="52"/>
          <w:szCs w:val="52"/>
        </w:rPr>
      </w:pPr>
      <w:r w:rsidRPr="000260A9">
        <w:rPr>
          <w:rFonts w:ascii="Comic Sans MS" w:hAnsi="Comic Sans MS"/>
          <w:b/>
          <w:sz w:val="72"/>
          <w:szCs w:val="72"/>
        </w:rPr>
        <w:t>«</w:t>
      </w:r>
      <w:r w:rsidRPr="006678CE">
        <w:rPr>
          <w:rFonts w:ascii="Comic Sans MS" w:hAnsi="Comic Sans MS"/>
          <w:b/>
          <w:sz w:val="52"/>
          <w:szCs w:val="52"/>
        </w:rPr>
        <w:t>Использование игр и ситуати</w:t>
      </w:r>
      <w:r w:rsidRPr="006678CE">
        <w:rPr>
          <w:rFonts w:ascii="Comic Sans MS" w:hAnsi="Comic Sans MS"/>
          <w:b/>
          <w:sz w:val="52"/>
          <w:szCs w:val="52"/>
        </w:rPr>
        <w:t>в</w:t>
      </w:r>
      <w:r w:rsidRPr="006678CE">
        <w:rPr>
          <w:rFonts w:ascii="Comic Sans MS" w:hAnsi="Comic Sans MS"/>
          <w:b/>
          <w:sz w:val="52"/>
          <w:szCs w:val="52"/>
        </w:rPr>
        <w:t xml:space="preserve">ных упражнений </w:t>
      </w:r>
      <w:r w:rsidR="00421139">
        <w:rPr>
          <w:rFonts w:ascii="Comic Sans MS" w:hAnsi="Comic Sans MS"/>
          <w:b/>
          <w:sz w:val="52"/>
          <w:szCs w:val="52"/>
        </w:rPr>
        <w:t xml:space="preserve">для закрепления материала по проекту «Говорю </w:t>
      </w:r>
    </w:p>
    <w:p w:rsidR="006678CE" w:rsidRPr="000260A9" w:rsidRDefault="00421139" w:rsidP="006678CE">
      <w:pPr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sz w:val="52"/>
          <w:szCs w:val="52"/>
        </w:rPr>
        <w:t xml:space="preserve">по </w:t>
      </w:r>
      <w:proofErr w:type="gramStart"/>
      <w:r>
        <w:rPr>
          <w:rFonts w:ascii="Comic Sans MS" w:hAnsi="Comic Sans MS"/>
          <w:b/>
          <w:sz w:val="52"/>
          <w:szCs w:val="52"/>
        </w:rPr>
        <w:t>-</w:t>
      </w:r>
      <w:proofErr w:type="spellStart"/>
      <w:r>
        <w:rPr>
          <w:rFonts w:ascii="Comic Sans MS" w:hAnsi="Comic Sans MS"/>
          <w:b/>
          <w:sz w:val="52"/>
          <w:szCs w:val="52"/>
        </w:rPr>
        <w:t>т</w:t>
      </w:r>
      <w:proofErr w:type="gramEnd"/>
      <w:r>
        <w:rPr>
          <w:rFonts w:ascii="Comic Sans MS" w:hAnsi="Comic Sans MS"/>
          <w:b/>
          <w:sz w:val="52"/>
          <w:szCs w:val="52"/>
        </w:rPr>
        <w:t>атарски</w:t>
      </w:r>
      <w:proofErr w:type="spellEnd"/>
      <w:r>
        <w:rPr>
          <w:rFonts w:ascii="Comic Sans MS" w:hAnsi="Comic Sans MS"/>
          <w:b/>
          <w:sz w:val="52"/>
          <w:szCs w:val="52"/>
        </w:rPr>
        <w:t>»</w:t>
      </w:r>
      <w:r w:rsidR="006678CE" w:rsidRPr="000260A9">
        <w:rPr>
          <w:rFonts w:ascii="Comic Sans MS" w:hAnsi="Comic Sans MS"/>
          <w:b/>
          <w:sz w:val="72"/>
          <w:szCs w:val="72"/>
        </w:rPr>
        <w:t>»</w:t>
      </w:r>
    </w:p>
    <w:p w:rsidR="006678CE" w:rsidRPr="000260A9" w:rsidRDefault="006678CE" w:rsidP="006678CE">
      <w:pPr>
        <w:jc w:val="center"/>
        <w:rPr>
          <w:b/>
          <w:i/>
          <w:sz w:val="40"/>
          <w:szCs w:val="40"/>
        </w:rPr>
      </w:pPr>
      <w:r w:rsidRPr="000260A9">
        <w:rPr>
          <w:b/>
          <w:i/>
          <w:sz w:val="40"/>
          <w:szCs w:val="40"/>
        </w:rPr>
        <w:t>Выступление на семинаре практикуме</w:t>
      </w:r>
    </w:p>
    <w:p w:rsidR="006678CE" w:rsidRDefault="006678CE" w:rsidP="006678CE">
      <w:pPr>
        <w:pStyle w:val="a3"/>
        <w:rPr>
          <w:rFonts w:ascii="Times New Roman" w:eastAsiaTheme="maj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Выполнила</w:t>
      </w:r>
    </w:p>
    <w:p w:rsidR="006678CE" w:rsidRDefault="006678CE" w:rsidP="006678CE">
      <w:pPr>
        <w:pStyle w:val="a3"/>
        <w:jc w:val="right"/>
        <w:rPr>
          <w:rFonts w:ascii="Times New Roman" w:eastAsiaTheme="maj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/>
          <w:sz w:val="28"/>
          <w:szCs w:val="28"/>
        </w:rPr>
        <w:t>воспитатель</w:t>
      </w:r>
    </w:p>
    <w:p w:rsidR="006678CE" w:rsidRDefault="006678CE" w:rsidP="006678CE">
      <w:pPr>
        <w:pStyle w:val="a3"/>
        <w:jc w:val="right"/>
        <w:rPr>
          <w:rFonts w:ascii="Times New Roman" w:eastAsiaTheme="maj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/>
          <w:sz w:val="28"/>
          <w:szCs w:val="28"/>
        </w:rPr>
        <w:t>Строганова Ю.Н.</w:t>
      </w:r>
    </w:p>
    <w:p w:rsidR="006678CE" w:rsidRDefault="006678CE" w:rsidP="006678CE">
      <w:pPr>
        <w:pStyle w:val="a3"/>
        <w:jc w:val="right"/>
        <w:rPr>
          <w:rFonts w:ascii="Times New Roman" w:eastAsiaTheme="majorEastAsia" w:hAnsi="Times New Roman" w:cs="Times New Roman"/>
          <w:color w:val="000000"/>
          <w:sz w:val="28"/>
          <w:szCs w:val="28"/>
        </w:rPr>
      </w:pPr>
    </w:p>
    <w:p w:rsidR="006678CE" w:rsidRDefault="006678CE" w:rsidP="006678CE">
      <w:pPr>
        <w:pStyle w:val="a3"/>
        <w:jc w:val="right"/>
        <w:rPr>
          <w:rFonts w:ascii="Times New Roman" w:eastAsiaTheme="majorEastAsia" w:hAnsi="Times New Roman" w:cs="Times New Roman"/>
          <w:color w:val="000000"/>
          <w:sz w:val="28"/>
          <w:szCs w:val="28"/>
        </w:rPr>
      </w:pPr>
    </w:p>
    <w:p w:rsidR="006678CE" w:rsidRDefault="006678CE" w:rsidP="006678CE">
      <w:pPr>
        <w:pStyle w:val="a3"/>
        <w:jc w:val="right"/>
        <w:rPr>
          <w:rFonts w:ascii="Times New Roman" w:eastAsiaTheme="majorEastAsia" w:hAnsi="Times New Roman" w:cs="Times New Roman"/>
          <w:color w:val="000000"/>
          <w:sz w:val="28"/>
          <w:szCs w:val="28"/>
        </w:rPr>
      </w:pPr>
    </w:p>
    <w:p w:rsidR="006678CE" w:rsidRDefault="006678CE" w:rsidP="006678CE">
      <w:pPr>
        <w:pStyle w:val="a3"/>
        <w:jc w:val="right"/>
        <w:rPr>
          <w:rFonts w:ascii="Times New Roman" w:eastAsiaTheme="majorEastAsia" w:hAnsi="Times New Roman" w:cs="Times New Roman"/>
          <w:color w:val="000000"/>
          <w:sz w:val="28"/>
          <w:szCs w:val="28"/>
        </w:rPr>
      </w:pPr>
    </w:p>
    <w:p w:rsidR="006678CE" w:rsidRDefault="006678CE" w:rsidP="006678CE">
      <w:pPr>
        <w:pStyle w:val="a3"/>
        <w:jc w:val="right"/>
        <w:rPr>
          <w:rFonts w:ascii="Times New Roman" w:eastAsiaTheme="majorEastAsia" w:hAnsi="Times New Roman" w:cs="Times New Roman"/>
          <w:color w:val="000000"/>
          <w:sz w:val="28"/>
          <w:szCs w:val="28"/>
        </w:rPr>
      </w:pPr>
    </w:p>
    <w:p w:rsidR="006678CE" w:rsidRDefault="006678CE" w:rsidP="006678CE">
      <w:pPr>
        <w:pStyle w:val="a3"/>
        <w:jc w:val="right"/>
        <w:rPr>
          <w:rFonts w:ascii="Times New Roman" w:eastAsiaTheme="majorEastAsia" w:hAnsi="Times New Roman" w:cs="Times New Roman"/>
          <w:color w:val="000000"/>
          <w:sz w:val="28"/>
          <w:szCs w:val="28"/>
        </w:rPr>
      </w:pPr>
    </w:p>
    <w:p w:rsidR="006678CE" w:rsidRDefault="006678CE" w:rsidP="006678CE">
      <w:pPr>
        <w:pStyle w:val="a3"/>
        <w:rPr>
          <w:rFonts w:ascii="Times New Roman" w:eastAsiaTheme="majorEastAsia" w:hAnsi="Times New Roman" w:cs="Times New Roman"/>
          <w:color w:val="000000"/>
          <w:sz w:val="28"/>
          <w:szCs w:val="28"/>
        </w:rPr>
      </w:pPr>
    </w:p>
    <w:p w:rsidR="006678CE" w:rsidRDefault="006678CE" w:rsidP="006678CE">
      <w:pPr>
        <w:pStyle w:val="a3"/>
        <w:jc w:val="center"/>
        <w:rPr>
          <w:rFonts w:ascii="Times New Roman" w:eastAsiaTheme="majorEastAsia" w:hAnsi="Times New Roman" w:cs="Times New Roman"/>
          <w:color w:val="000000"/>
          <w:sz w:val="28"/>
          <w:szCs w:val="28"/>
        </w:rPr>
      </w:pPr>
    </w:p>
    <w:p w:rsidR="006678CE" w:rsidRDefault="006678CE" w:rsidP="006678CE">
      <w:pPr>
        <w:pStyle w:val="a3"/>
        <w:jc w:val="center"/>
        <w:rPr>
          <w:rFonts w:ascii="Times New Roman" w:eastAsiaTheme="majorEastAsia" w:hAnsi="Times New Roman" w:cs="Times New Roman"/>
          <w:color w:val="000000"/>
          <w:sz w:val="28"/>
          <w:szCs w:val="28"/>
        </w:rPr>
      </w:pPr>
    </w:p>
    <w:p w:rsidR="006678CE" w:rsidRDefault="006678CE" w:rsidP="006678CE">
      <w:pPr>
        <w:pStyle w:val="a3"/>
        <w:jc w:val="center"/>
        <w:rPr>
          <w:rFonts w:ascii="Times New Roman" w:eastAsiaTheme="majorEastAsia" w:hAnsi="Times New Roman" w:cs="Times New Roman"/>
          <w:color w:val="000000"/>
          <w:sz w:val="28"/>
          <w:szCs w:val="28"/>
        </w:rPr>
      </w:pPr>
    </w:p>
    <w:p w:rsidR="006678CE" w:rsidRDefault="006678CE" w:rsidP="006678CE">
      <w:pPr>
        <w:pStyle w:val="a3"/>
        <w:jc w:val="center"/>
        <w:rPr>
          <w:rFonts w:ascii="Times New Roman" w:eastAsiaTheme="majorEastAsia" w:hAnsi="Times New Roman" w:cs="Times New Roman"/>
          <w:color w:val="000000"/>
          <w:sz w:val="28"/>
          <w:szCs w:val="28"/>
        </w:rPr>
      </w:pPr>
    </w:p>
    <w:p w:rsidR="006678CE" w:rsidRDefault="006678CE" w:rsidP="006678CE">
      <w:pPr>
        <w:pStyle w:val="a3"/>
        <w:jc w:val="center"/>
        <w:rPr>
          <w:rFonts w:ascii="Times New Roman" w:eastAsiaTheme="majorEastAsia" w:hAnsi="Times New Roman" w:cs="Times New Roman"/>
          <w:color w:val="000000"/>
          <w:sz w:val="28"/>
          <w:szCs w:val="28"/>
        </w:rPr>
      </w:pPr>
    </w:p>
    <w:p w:rsidR="006678CE" w:rsidRPr="000260A9" w:rsidRDefault="006B6E77" w:rsidP="006678CE">
      <w:pPr>
        <w:pStyle w:val="a3"/>
        <w:jc w:val="center"/>
        <w:rPr>
          <w:rFonts w:ascii="Times New Roman" w:eastAsiaTheme="majorEastAsia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Theme="majorEastAsia" w:hAnsi="Times New Roman" w:cs="Times New Roman"/>
          <w:color w:val="000000"/>
          <w:sz w:val="28"/>
          <w:szCs w:val="28"/>
        </w:rPr>
        <w:t>Казань 2016</w:t>
      </w:r>
      <w:r w:rsidR="006678CE">
        <w:rPr>
          <w:rFonts w:ascii="Times New Roman" w:eastAsiaTheme="majorEastAsia" w:hAnsi="Times New Roman" w:cs="Times New Roman"/>
          <w:color w:val="000000"/>
          <w:sz w:val="28"/>
          <w:szCs w:val="28"/>
        </w:rPr>
        <w:t xml:space="preserve"> </w:t>
      </w:r>
    </w:p>
    <w:p w:rsidR="006678CE" w:rsidRDefault="008C6F3F" w:rsidP="008C6F3F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       </w:t>
      </w:r>
    </w:p>
    <w:p w:rsidR="00745BD6" w:rsidRPr="008C6F3F" w:rsidRDefault="006B6E77" w:rsidP="006B6E77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A77008" w:rsidRPr="008C6F3F">
        <w:rPr>
          <w:sz w:val="28"/>
          <w:szCs w:val="28"/>
          <w:shd w:val="clear" w:color="auto" w:fill="FFFFFF"/>
        </w:rPr>
        <w:t>Одна из актуальных проблем в системе образования – это вопрос овл</w:t>
      </w:r>
      <w:r w:rsidR="00A77008" w:rsidRPr="008C6F3F">
        <w:rPr>
          <w:sz w:val="28"/>
          <w:szCs w:val="28"/>
          <w:shd w:val="clear" w:color="auto" w:fill="FFFFFF"/>
        </w:rPr>
        <w:t>а</w:t>
      </w:r>
      <w:r w:rsidR="00A77008" w:rsidRPr="008C6F3F">
        <w:rPr>
          <w:sz w:val="28"/>
          <w:szCs w:val="28"/>
          <w:shd w:val="clear" w:color="auto" w:fill="FFFFFF"/>
        </w:rPr>
        <w:t>дения вторым языком. Научиться говорить на татарском языке – это не тол</w:t>
      </w:r>
      <w:r w:rsidR="00A77008" w:rsidRPr="008C6F3F">
        <w:rPr>
          <w:sz w:val="28"/>
          <w:szCs w:val="28"/>
          <w:shd w:val="clear" w:color="auto" w:fill="FFFFFF"/>
        </w:rPr>
        <w:t>ь</w:t>
      </w:r>
      <w:r w:rsidR="00A77008" w:rsidRPr="008C6F3F">
        <w:rPr>
          <w:sz w:val="28"/>
          <w:szCs w:val="28"/>
          <w:shd w:val="clear" w:color="auto" w:fill="FFFFFF"/>
        </w:rPr>
        <w:t>ко выучить слова и выражения, но и научиться жить в другом культурном пространстве.</w:t>
      </w:r>
      <w:r w:rsidR="00A77008" w:rsidRPr="008C6F3F">
        <w:rPr>
          <w:sz w:val="28"/>
          <w:szCs w:val="28"/>
        </w:rPr>
        <w:br/>
      </w:r>
      <w:r w:rsidR="008C6F3F">
        <w:rPr>
          <w:sz w:val="28"/>
          <w:szCs w:val="28"/>
          <w:shd w:val="clear" w:color="auto" w:fill="FFFFFF"/>
        </w:rPr>
        <w:t xml:space="preserve">         </w:t>
      </w:r>
      <w:r w:rsidR="00A77008" w:rsidRPr="008C6F3F">
        <w:rPr>
          <w:sz w:val="28"/>
          <w:szCs w:val="28"/>
          <w:shd w:val="clear" w:color="auto" w:fill="FFFFFF"/>
        </w:rPr>
        <w:t>Изучение другого языка – это и знакомство с другой культурой, с праздниками и обычаями другого народа, сказками, детскими играми и фольклором.</w:t>
      </w:r>
      <w:r w:rsidR="00A77008" w:rsidRPr="008C6F3F">
        <w:rPr>
          <w:sz w:val="28"/>
          <w:szCs w:val="28"/>
        </w:rPr>
        <w:br/>
      </w:r>
      <w:r w:rsidR="008C6F3F">
        <w:rPr>
          <w:sz w:val="28"/>
          <w:szCs w:val="28"/>
          <w:shd w:val="clear" w:color="auto" w:fill="FFFFFF"/>
        </w:rPr>
        <w:t xml:space="preserve">               </w:t>
      </w:r>
      <w:r w:rsidR="00A77008" w:rsidRPr="008C6F3F">
        <w:rPr>
          <w:sz w:val="28"/>
          <w:szCs w:val="28"/>
          <w:shd w:val="clear" w:color="auto" w:fill="FFFFFF"/>
        </w:rPr>
        <w:t>Язык является самым сильным инструментом сохранения и развития нашего наследия.  Владение двумя государственными языками необходимо для успешной учебы, интеллектуального и личностного становления детей дошкольного возраста.</w:t>
      </w:r>
      <w:r w:rsidR="00A77008" w:rsidRPr="008C6F3F">
        <w:rPr>
          <w:sz w:val="28"/>
          <w:szCs w:val="28"/>
        </w:rPr>
        <w:br/>
      </w:r>
      <w:r w:rsidR="008C6F3F">
        <w:rPr>
          <w:sz w:val="28"/>
          <w:szCs w:val="28"/>
          <w:shd w:val="clear" w:color="auto" w:fill="FFFFFF"/>
        </w:rPr>
        <w:t xml:space="preserve">          </w:t>
      </w:r>
      <w:r w:rsidR="00A77008" w:rsidRPr="008C6F3F">
        <w:rPr>
          <w:sz w:val="28"/>
          <w:szCs w:val="28"/>
          <w:shd w:val="clear" w:color="auto" w:fill="FFFFFF"/>
        </w:rPr>
        <w:t>Свои чувства и переживания наиболее полно дети выражают через и</w:t>
      </w:r>
      <w:r w:rsidR="00A77008" w:rsidRPr="008C6F3F">
        <w:rPr>
          <w:sz w:val="28"/>
          <w:szCs w:val="28"/>
          <w:shd w:val="clear" w:color="auto" w:fill="FFFFFF"/>
        </w:rPr>
        <w:t>г</w:t>
      </w:r>
      <w:r w:rsidR="00A77008" w:rsidRPr="008C6F3F">
        <w:rPr>
          <w:sz w:val="28"/>
          <w:szCs w:val="28"/>
          <w:shd w:val="clear" w:color="auto" w:fill="FFFFFF"/>
        </w:rPr>
        <w:t>ру. Игра является эффективной  и доступной формой деятельности при об</w:t>
      </w:r>
      <w:r w:rsidR="00A77008" w:rsidRPr="008C6F3F">
        <w:rPr>
          <w:sz w:val="28"/>
          <w:szCs w:val="28"/>
          <w:shd w:val="clear" w:color="auto" w:fill="FFFFFF"/>
        </w:rPr>
        <w:t>у</w:t>
      </w:r>
      <w:r w:rsidR="00A77008" w:rsidRPr="008C6F3F">
        <w:rPr>
          <w:sz w:val="28"/>
          <w:szCs w:val="28"/>
          <w:shd w:val="clear" w:color="auto" w:fill="FFFFFF"/>
        </w:rPr>
        <w:t>чении детей татарской устной речи. Поэтому через игру дети легко и ест</w:t>
      </w:r>
      <w:r w:rsidR="00A77008" w:rsidRPr="008C6F3F">
        <w:rPr>
          <w:sz w:val="28"/>
          <w:szCs w:val="28"/>
          <w:shd w:val="clear" w:color="auto" w:fill="FFFFFF"/>
        </w:rPr>
        <w:t>е</w:t>
      </w:r>
      <w:r w:rsidR="00A77008" w:rsidRPr="008C6F3F">
        <w:rPr>
          <w:sz w:val="28"/>
          <w:szCs w:val="28"/>
          <w:shd w:val="clear" w:color="auto" w:fill="FFFFFF"/>
        </w:rPr>
        <w:t>ственно усваивают язык.</w:t>
      </w:r>
      <w:r w:rsidR="00A77008" w:rsidRPr="008C6F3F">
        <w:rPr>
          <w:sz w:val="28"/>
          <w:szCs w:val="28"/>
        </w:rPr>
        <w:br/>
      </w:r>
      <w:r w:rsidR="008C6F3F">
        <w:rPr>
          <w:sz w:val="28"/>
          <w:szCs w:val="28"/>
          <w:shd w:val="clear" w:color="auto" w:fill="FFFFFF"/>
        </w:rPr>
        <w:t xml:space="preserve">          </w:t>
      </w:r>
      <w:r w:rsidR="00A77008" w:rsidRPr="008C6F3F">
        <w:rPr>
          <w:sz w:val="28"/>
          <w:szCs w:val="28"/>
          <w:shd w:val="clear" w:color="auto" w:fill="FFFFFF"/>
        </w:rPr>
        <w:t xml:space="preserve">Использование игровых методик, наглядности помогают поддерживать интерес детей к обучению второму </w:t>
      </w:r>
      <w:proofErr w:type="gramStart"/>
      <w:r w:rsidR="00A77008" w:rsidRPr="008C6F3F">
        <w:rPr>
          <w:sz w:val="28"/>
          <w:szCs w:val="28"/>
          <w:shd w:val="clear" w:color="auto" w:fill="FFFFFF"/>
        </w:rPr>
        <w:t>из</w:t>
      </w:r>
      <w:proofErr w:type="gramEnd"/>
      <w:r w:rsidR="00A77008" w:rsidRPr="008C6F3F">
        <w:rPr>
          <w:sz w:val="28"/>
          <w:szCs w:val="28"/>
          <w:shd w:val="clear" w:color="auto" w:fill="FFFFFF"/>
        </w:rPr>
        <w:t xml:space="preserve"> </w:t>
      </w:r>
      <w:proofErr w:type="gramStart"/>
      <w:r w:rsidR="00A77008" w:rsidRPr="008C6F3F">
        <w:rPr>
          <w:sz w:val="28"/>
          <w:szCs w:val="28"/>
          <w:shd w:val="clear" w:color="auto" w:fill="FFFFFF"/>
        </w:rPr>
        <w:t>языку</w:t>
      </w:r>
      <w:proofErr w:type="gramEnd"/>
      <w:r w:rsidR="00A77008" w:rsidRPr="008C6F3F">
        <w:rPr>
          <w:sz w:val="28"/>
          <w:szCs w:val="28"/>
          <w:shd w:val="clear" w:color="auto" w:fill="FFFFFF"/>
        </w:rPr>
        <w:t xml:space="preserve"> закреплению слов в соотве</w:t>
      </w:r>
      <w:r w:rsidR="00A77008" w:rsidRPr="008C6F3F">
        <w:rPr>
          <w:sz w:val="28"/>
          <w:szCs w:val="28"/>
          <w:shd w:val="clear" w:color="auto" w:fill="FFFFFF"/>
        </w:rPr>
        <w:t>т</w:t>
      </w:r>
      <w:r w:rsidR="00A77008" w:rsidRPr="008C6F3F">
        <w:rPr>
          <w:sz w:val="28"/>
          <w:szCs w:val="28"/>
          <w:shd w:val="clear" w:color="auto" w:fill="FFFFFF"/>
        </w:rPr>
        <w:t>ствии с лексическим минимумом УМК.</w:t>
      </w:r>
    </w:p>
    <w:p w:rsidR="00A77008" w:rsidRPr="008C6F3F" w:rsidRDefault="00A77008" w:rsidP="006B6E77">
      <w:pPr>
        <w:jc w:val="both"/>
        <w:rPr>
          <w:color w:val="000000"/>
        </w:rPr>
      </w:pPr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  Как известно, игры – являются неотъемлемой частью в развитии ребенка. Игры могут быть разными, но сегодня хотелось бы рассмотреть </w:t>
      </w:r>
      <w:proofErr w:type="spellStart"/>
      <w:proofErr w:type="gramStart"/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>рассмотреть</w:t>
      </w:r>
      <w:proofErr w:type="spellEnd"/>
      <w:proofErr w:type="gramEnd"/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дидактические игры.</w:t>
      </w:r>
    </w:p>
    <w:p w:rsidR="00A77008" w:rsidRPr="008C6F3F" w:rsidRDefault="00A77008" w:rsidP="006B6E77">
      <w:pPr>
        <w:jc w:val="both"/>
        <w:rPr>
          <w:color w:val="000000"/>
        </w:rPr>
      </w:pPr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Откуда же взялось слово «дидактический»?</w:t>
      </w:r>
    </w:p>
    <w:p w:rsidR="00A77008" w:rsidRPr="008C6F3F" w:rsidRDefault="00A77008" w:rsidP="006B6E77">
      <w:pPr>
        <w:jc w:val="both"/>
        <w:rPr>
          <w:color w:val="000000"/>
        </w:rPr>
      </w:pPr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 Дидактика от древнегреческого </w:t>
      </w:r>
      <w:proofErr w:type="spellStart"/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>didacticos</w:t>
      </w:r>
      <w:proofErr w:type="spellEnd"/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- означает поучающий, </w:t>
      </w:r>
      <w:proofErr w:type="spellStart"/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>раскравает</w:t>
      </w:r>
      <w:proofErr w:type="spellEnd"/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закономерности усвоения знаний, умений и навыков и формирования убе</w:t>
      </w:r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>ж</w:t>
      </w:r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>дений, определяет объем и структуру содержания образования.</w:t>
      </w:r>
    </w:p>
    <w:p w:rsidR="00A77008" w:rsidRPr="008C6F3F" w:rsidRDefault="00A77008" w:rsidP="006B6E77">
      <w:pPr>
        <w:jc w:val="both"/>
        <w:rPr>
          <w:color w:val="000000"/>
        </w:rPr>
      </w:pPr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А что же такое игра?</w:t>
      </w:r>
    </w:p>
    <w:p w:rsidR="00A77008" w:rsidRPr="008C6F3F" w:rsidRDefault="00A77008" w:rsidP="006B6E77">
      <w:pPr>
        <w:jc w:val="both"/>
        <w:rPr>
          <w:color w:val="000000"/>
        </w:rPr>
      </w:pPr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>Игр</w:t>
      </w:r>
      <w:proofErr w:type="gramStart"/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форма деятельности в условных ситуациях, направленная на усвоения опыта. Игра, в детском возраст</w:t>
      </w:r>
      <w:proofErr w:type="gramStart"/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основной вид деятельности ребенка. С древних времен игра выступает как форма обучения, целью игры является выработка необходимых человеческих черт, качеств, навыков и привычек, развитие способностей.</w:t>
      </w:r>
    </w:p>
    <w:p w:rsidR="00A77008" w:rsidRPr="008C6F3F" w:rsidRDefault="00A77008" w:rsidP="006B6E77">
      <w:pPr>
        <w:jc w:val="both"/>
        <w:rPr>
          <w:color w:val="000000"/>
        </w:rPr>
      </w:pPr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>  С большим успехом игра используется в педагогической практике. Бе</w:t>
      </w:r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>з</w:t>
      </w:r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условно, игры должны быть оригинальными, интересными, содержать в себе </w:t>
      </w:r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задачу, вопрос, проблему, которые необходимо решить ребенку для дост</w:t>
      </w:r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>и</w:t>
      </w:r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>жения поставленной цели.</w:t>
      </w:r>
    </w:p>
    <w:p w:rsidR="00A77008" w:rsidRPr="008C6F3F" w:rsidRDefault="00A77008" w:rsidP="006B6E77">
      <w:pPr>
        <w:jc w:val="both"/>
        <w:rPr>
          <w:color w:val="000000"/>
        </w:rPr>
      </w:pPr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В данном случае, дидактическая игра в дошкольном возрасте считается о</w:t>
      </w:r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>с</w:t>
      </w:r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новным средством сенсорного воспитания. </w:t>
      </w:r>
      <w:proofErr w:type="gramStart"/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>Задачей дидактической игры я</w:t>
      </w:r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>в</w:t>
      </w:r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ляется формирование </w:t>
      </w:r>
      <w:proofErr w:type="spellStart"/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>сенсорики</w:t>
      </w:r>
      <w:proofErr w:type="spellEnd"/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ребенка, т.е. знакомство ребенка с формой, величиной, цветом, пространством и звуком, в нашем случае, эти задачи м</w:t>
      </w:r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>о</w:t>
      </w:r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>гут служить для закрепления пройденного материала по УМК, путем игров</w:t>
      </w:r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>о</w:t>
      </w:r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>го занимательного повторения или же изучения ребенок легче запоминает и усваивает изучаемый материал на основе интересного сюжета, знаков, зв</w:t>
      </w:r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>у</w:t>
      </w:r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>ков.</w:t>
      </w:r>
      <w:proofErr w:type="gramEnd"/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Дидактическая игра содержит в себе две функции:</w:t>
      </w:r>
    </w:p>
    <w:p w:rsidR="00A77008" w:rsidRPr="008C6F3F" w:rsidRDefault="00A77008" w:rsidP="006B6E77">
      <w:pPr>
        <w:jc w:val="both"/>
        <w:rPr>
          <w:color w:val="000000"/>
        </w:rPr>
      </w:pPr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>- учебно-познавательное</w:t>
      </w:r>
    </w:p>
    <w:p w:rsidR="00A77008" w:rsidRPr="008C6F3F" w:rsidRDefault="00A77008" w:rsidP="006B6E77">
      <w:pPr>
        <w:jc w:val="both"/>
        <w:rPr>
          <w:color w:val="000000"/>
        </w:rPr>
      </w:pPr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>- игровое – занимательное</w:t>
      </w:r>
    </w:p>
    <w:p w:rsidR="00A77008" w:rsidRPr="008C6F3F" w:rsidRDefault="00A77008" w:rsidP="006B6E77">
      <w:pPr>
        <w:jc w:val="both"/>
        <w:rPr>
          <w:color w:val="000000"/>
        </w:rPr>
      </w:pPr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В современном мире, дидактические игры стали доступны для нас в маг</w:t>
      </w:r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>а</w:t>
      </w:r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>зинах, но намного увлекательнее будет протекать процесс повторения и из</w:t>
      </w:r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>у</w:t>
      </w:r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>чения, если педагог подойдет к этой процедуре более творчески, и вовлечет в создание игры детей, пока дети работой над игрой (вырезают, рисуют, пр</w:t>
      </w:r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>и</w:t>
      </w:r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клеивают и т.д.) можно повторить или проговорить с </w:t>
      </w:r>
      <w:proofErr w:type="gramStart"/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>ними</w:t>
      </w:r>
      <w:proofErr w:type="gramEnd"/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чем будет являт</w:t>
      </w:r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>ь</w:t>
      </w:r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>ся данная заготовка. Данный вид игр  может применяться  в виде учебных з</w:t>
      </w:r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>а</w:t>
      </w:r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>нятий, в индивидуальном порядке, в подгрупповом виде, а также в режимных моментах. В ходе продолжительных наблюдений, очевидно, что при сист</w:t>
      </w:r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>е</w:t>
      </w:r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>матическом применении этих игр, дети уже самостоятельно смогут занять себя повторением пройденного материала. При организации дидактической игры, нужно продумать, чтобы деятельность была эмоционально насыще</w:t>
      </w:r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>н</w:t>
      </w:r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>ной, приносила чувство радости и удовольствия.</w:t>
      </w:r>
    </w:p>
    <w:p w:rsidR="00A77008" w:rsidRPr="008C6F3F" w:rsidRDefault="00A77008" w:rsidP="006B6E77">
      <w:pPr>
        <w:jc w:val="both"/>
        <w:rPr>
          <w:color w:val="000000"/>
        </w:rPr>
      </w:pPr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>Если же в дидактических играх в младшей и средней группе большое значение имеет наглядность, сюжет и слово, сюда входят куклы, матрешки, вкладки и разрезные картинки, то в старшей группе умственные задачи усложняются и направлены они на закрепление пройденного материала, в котором нужно формировать умение организовывать игры, исполнять роль ведущего, необходимо развивать в игре сообразительность и самостоятельно решать поставленную задачу.</w:t>
      </w:r>
      <w:proofErr w:type="gramEnd"/>
    </w:p>
    <w:p w:rsidR="00A77008" w:rsidRPr="008C6F3F" w:rsidRDefault="00A77008" w:rsidP="006B6E77">
      <w:pPr>
        <w:jc w:val="both"/>
        <w:rPr>
          <w:color w:val="000000"/>
        </w:rPr>
      </w:pPr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Таким образом, дидактические игры занимают одно из важнейших мест в жизни ребенка наряду с другими играми, такие игры расширяют предста</w:t>
      </w:r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>в</w:t>
      </w:r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>ление ребенка об окружающем мире, обучают его наблюдать и выделять х</w:t>
      </w:r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>а</w:t>
      </w:r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рактерные признаки предметов </w:t>
      </w:r>
      <w:proofErr w:type="gramStart"/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>величину, форму и цвет), различать и сра</w:t>
      </w:r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>в</w:t>
      </w:r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нивать их, а также устанавливать простейшие взаимосвязи, что и обуславл</w:t>
      </w:r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>и</w:t>
      </w:r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>вает их дальнейшее успешное обучение.</w:t>
      </w:r>
    </w:p>
    <w:p w:rsidR="00A77008" w:rsidRDefault="00A77008" w:rsidP="006B6E77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>  Систематическое применение и правильная организация дидактических игр по УМК, могло бы быть успешным толчко</w:t>
      </w:r>
      <w:proofErr w:type="gramStart"/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>м(</w:t>
      </w:r>
      <w:proofErr w:type="gramEnd"/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проектом) для запоминания, з</w:t>
      </w:r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>а</w:t>
      </w:r>
      <w:r w:rsidRPr="008C6F3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крепления и грамотного воспроизведения ребенком пройденного материала по татарскому и родному языку.   </w:t>
      </w:r>
    </w:p>
    <w:p w:rsidR="008C6F3F" w:rsidRDefault="008C6F3F" w:rsidP="006B6E77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И сегодня вашему вниманию хотелось бы предложить </w:t>
      </w:r>
      <w:r w:rsidRPr="006B6E77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игру для подгот</w:t>
      </w:r>
      <w:r w:rsidRPr="006B6E77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о</w:t>
      </w:r>
      <w:r w:rsidRPr="006B6E77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вительной группы «Цветная улица»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. Игра способствует закреплению названия животных, формированию навыков образования порядковых чи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лительных, повторяются цвета на татарском языке, </w:t>
      </w:r>
      <w:proofErr w:type="spell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величинные</w:t>
      </w:r>
      <w:proofErr w:type="spell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представл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ния. Чтобы повысить эффективность данной игры в конце улицы с детьми можно найти волшебный </w:t>
      </w: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сундучок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 котором находятся угощения для зверят и предложить угостить ими жителей цветной улицы.</w:t>
      </w:r>
    </w:p>
    <w:p w:rsidR="008C6F3F" w:rsidRDefault="008C6F3F" w:rsidP="006B6E77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Вот ещё одна </w:t>
      </w:r>
      <w:r w:rsidRPr="006B6E77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игра, которая очень нравится детям «</w:t>
      </w:r>
      <w:proofErr w:type="spellStart"/>
      <w:r w:rsidRPr="006B6E77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Бензокалонка</w:t>
      </w:r>
      <w:proofErr w:type="spellEnd"/>
      <w:r w:rsidRPr="006B6E77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»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, и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ра формирует и закрепляет навыки вед</w:t>
      </w:r>
      <w:r w:rsidR="006678CE">
        <w:rPr>
          <w:rStyle w:val="c2"/>
          <w:rFonts w:ascii="Times New Roman" w:hAnsi="Times New Roman" w:cs="Times New Roman"/>
          <w:color w:val="000000"/>
          <w:sz w:val="28"/>
          <w:szCs w:val="28"/>
        </w:rPr>
        <w:t>ения диалога на татарском языке. Игра может использоваться как самостоятельная, так и часть задуманного и п</w:t>
      </w:r>
      <w:r w:rsidR="006678CE">
        <w:rPr>
          <w:rStyle w:val="c2"/>
          <w:rFonts w:ascii="Times New Roman" w:hAnsi="Times New Roman" w:cs="Times New Roman"/>
          <w:color w:val="000000"/>
          <w:sz w:val="28"/>
          <w:szCs w:val="28"/>
        </w:rPr>
        <w:t>о</w:t>
      </w:r>
      <w:r w:rsidR="006678C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строенного воспитателем занятия в </w:t>
      </w:r>
      <w:proofErr w:type="gramStart"/>
      <w:r w:rsidR="006678CE">
        <w:rPr>
          <w:rStyle w:val="c2"/>
          <w:rFonts w:ascii="Times New Roman" w:hAnsi="Times New Roman" w:cs="Times New Roman"/>
          <w:color w:val="000000"/>
          <w:sz w:val="28"/>
          <w:szCs w:val="28"/>
        </w:rPr>
        <w:t>ходе</w:t>
      </w:r>
      <w:proofErr w:type="gramEnd"/>
      <w:r w:rsidR="006678C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которого можно предложить детям отправиться в путешествие на автобусе, входом  в к который могут служить «вежливые слова билеты» на татарском языке. </w:t>
      </w:r>
    </w:p>
    <w:p w:rsidR="006678CE" w:rsidRPr="008C6F3F" w:rsidRDefault="006678CE" w:rsidP="006B6E77">
      <w:pPr>
        <w:jc w:val="both"/>
        <w:rPr>
          <w:color w:val="000000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В конце своего выступления хотелось бы пожелать играйте с детьми, тв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рить с детьми, тогда вы получите самое главное, свет в лучезарных глазах своих воспитанников.</w:t>
      </w:r>
    </w:p>
    <w:p w:rsidR="00A77008" w:rsidRDefault="00A77008" w:rsidP="006B6E77">
      <w:pPr>
        <w:jc w:val="both"/>
      </w:pPr>
    </w:p>
    <w:sectPr w:rsidR="00A77008" w:rsidSect="006678CE">
      <w:pgSz w:w="11906" w:h="16838"/>
      <w:pgMar w:top="1134" w:right="850" w:bottom="1134" w:left="1701" w:header="708" w:footer="708" w:gutter="0"/>
      <w:pgBorders w:display="firstPage" w:offsetFrom="page">
        <w:top w:val="flowersRoses" w:sz="20" w:space="24" w:color="auto"/>
        <w:left w:val="flowersRoses" w:sz="20" w:space="24" w:color="auto"/>
        <w:bottom w:val="flowersRoses" w:sz="20" w:space="24" w:color="auto"/>
        <w:right w:val="flowersRos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08"/>
    <w:rsid w:val="000C518F"/>
    <w:rsid w:val="00421139"/>
    <w:rsid w:val="006678CE"/>
    <w:rsid w:val="006955C9"/>
    <w:rsid w:val="006B6E77"/>
    <w:rsid w:val="00745BD6"/>
    <w:rsid w:val="008C6F3F"/>
    <w:rsid w:val="00A77008"/>
    <w:rsid w:val="00FA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5C9"/>
  </w:style>
  <w:style w:type="paragraph" w:styleId="1">
    <w:name w:val="heading 1"/>
    <w:basedOn w:val="a"/>
    <w:next w:val="a"/>
    <w:link w:val="10"/>
    <w:uiPriority w:val="9"/>
    <w:qFormat/>
    <w:rsid w:val="006955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955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955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955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5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955C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955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55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955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Strong"/>
    <w:basedOn w:val="a0"/>
    <w:uiPriority w:val="22"/>
    <w:qFormat/>
    <w:rsid w:val="006955C9"/>
    <w:rPr>
      <w:b/>
      <w:bCs/>
    </w:rPr>
  </w:style>
  <w:style w:type="character" w:styleId="a5">
    <w:name w:val="Emphasis"/>
    <w:basedOn w:val="a0"/>
    <w:uiPriority w:val="20"/>
    <w:qFormat/>
    <w:rsid w:val="006955C9"/>
    <w:rPr>
      <w:i/>
      <w:iCs/>
    </w:rPr>
  </w:style>
  <w:style w:type="paragraph" w:customStyle="1" w:styleId="c0">
    <w:name w:val="c0"/>
    <w:basedOn w:val="a"/>
    <w:rsid w:val="00A77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77008"/>
  </w:style>
  <w:style w:type="paragraph" w:styleId="a6">
    <w:name w:val="Balloon Text"/>
    <w:basedOn w:val="a"/>
    <w:link w:val="a7"/>
    <w:uiPriority w:val="99"/>
    <w:semiHidden/>
    <w:unhideWhenUsed/>
    <w:rsid w:val="00667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8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5C9"/>
  </w:style>
  <w:style w:type="paragraph" w:styleId="1">
    <w:name w:val="heading 1"/>
    <w:basedOn w:val="a"/>
    <w:next w:val="a"/>
    <w:link w:val="10"/>
    <w:uiPriority w:val="9"/>
    <w:qFormat/>
    <w:rsid w:val="006955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955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955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955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5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955C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955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55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955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Strong"/>
    <w:basedOn w:val="a0"/>
    <w:uiPriority w:val="22"/>
    <w:qFormat/>
    <w:rsid w:val="006955C9"/>
    <w:rPr>
      <w:b/>
      <w:bCs/>
    </w:rPr>
  </w:style>
  <w:style w:type="character" w:styleId="a5">
    <w:name w:val="Emphasis"/>
    <w:basedOn w:val="a0"/>
    <w:uiPriority w:val="20"/>
    <w:qFormat/>
    <w:rsid w:val="006955C9"/>
    <w:rPr>
      <w:i/>
      <w:iCs/>
    </w:rPr>
  </w:style>
  <w:style w:type="paragraph" w:customStyle="1" w:styleId="c0">
    <w:name w:val="c0"/>
    <w:basedOn w:val="a"/>
    <w:rsid w:val="00A77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77008"/>
  </w:style>
  <w:style w:type="paragraph" w:styleId="a6">
    <w:name w:val="Balloon Text"/>
    <w:basedOn w:val="a"/>
    <w:link w:val="a7"/>
    <w:uiPriority w:val="99"/>
    <w:semiHidden/>
    <w:unhideWhenUsed/>
    <w:rsid w:val="00667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2016-11-07T06:11:00Z</dcterms:created>
  <dcterms:modified xsi:type="dcterms:W3CDTF">2016-11-30T07:34:00Z</dcterms:modified>
</cp:coreProperties>
</file>